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A2" w:rsidRPr="00474D41" w:rsidRDefault="00AC5AA2" w:rsidP="00AC5AA2">
      <w:pPr>
        <w:shd w:val="clear" w:color="auto" w:fill="FFFFFF"/>
        <w:jc w:val="center"/>
        <w:rPr>
          <w:b/>
          <w:sz w:val="24"/>
          <w:lang w:val="vi-VN"/>
        </w:rPr>
      </w:pPr>
      <w:r w:rsidRPr="00474D41">
        <w:rPr>
          <w:b/>
          <w:sz w:val="24"/>
          <w:lang w:val="vi-VN"/>
        </w:rPr>
        <w:t>PHỤ LỤC SỐ 15</w:t>
      </w:r>
    </w:p>
    <w:p w:rsidR="00AC5AA2" w:rsidRPr="00474D41" w:rsidRDefault="00AC5AA2" w:rsidP="00AC5AA2">
      <w:pPr>
        <w:shd w:val="clear" w:color="auto" w:fill="FFFFFF"/>
        <w:jc w:val="center"/>
        <w:rPr>
          <w:b/>
          <w:spacing w:val="-6"/>
          <w:sz w:val="24"/>
          <w:lang w:val="vi-VN"/>
        </w:rPr>
      </w:pPr>
      <w:r w:rsidRPr="00474D41">
        <w:rPr>
          <w:b/>
          <w:spacing w:val="-6"/>
          <w:sz w:val="24"/>
          <w:lang w:val="vi-VN"/>
        </w:rPr>
        <w:t xml:space="preserve">BÁO CÁO HOÀN THÀNH TỪNG PHẦN  PHƯƠNG ÁN /PHƯƠNG ÁN BỔ SUNG </w:t>
      </w:r>
    </w:p>
    <w:p w:rsidR="00AC5AA2" w:rsidRPr="00474D41" w:rsidRDefault="00AC5AA2" w:rsidP="00AC5AA2">
      <w:pPr>
        <w:shd w:val="clear" w:color="auto" w:fill="FFFFFF"/>
        <w:ind w:firstLine="567"/>
        <w:jc w:val="center"/>
        <w:rPr>
          <w:sz w:val="24"/>
          <w:lang w:val="vi-VN"/>
        </w:rPr>
      </w:pPr>
      <w:r w:rsidRPr="00474D41">
        <w:rPr>
          <w:i/>
          <w:iCs/>
          <w:sz w:val="24"/>
          <w:lang w:val="vi-VN"/>
        </w:rPr>
        <w:t>(Ban hành kèm theo Thông tư số 38/2015/TT-BTNMT ngày 30 tháng 6 năm 2015 của Bộ trưởng Bộ Tài nguyên và Môi trường)</w:t>
      </w:r>
    </w:p>
    <w:p w:rsidR="00AC5AA2" w:rsidRPr="00474D41" w:rsidRDefault="00AC5AA2" w:rsidP="00AC5AA2">
      <w:pPr>
        <w:keepNext/>
        <w:shd w:val="clear" w:color="auto" w:fill="FFFFFF"/>
        <w:spacing w:beforeLines="60" w:before="144" w:after="120"/>
        <w:ind w:firstLine="567"/>
        <w:jc w:val="center"/>
        <w:rPr>
          <w:b/>
          <w:sz w:val="24"/>
          <w:lang w:val="vi-VN"/>
        </w:rPr>
      </w:pPr>
      <w:r>
        <w:rPr>
          <w:noProof/>
          <w:sz w:val="24"/>
        </w:rPr>
        <mc:AlternateContent>
          <mc:Choice Requires="wps">
            <w:drawing>
              <wp:anchor distT="4294967293" distB="4294967293" distL="114300" distR="114300" simplePos="0" relativeHeight="251659264" behindDoc="0" locked="0" layoutInCell="1" allowOverlap="1">
                <wp:simplePos x="0" y="0"/>
                <wp:positionH relativeFrom="column">
                  <wp:posOffset>2110740</wp:posOffset>
                </wp:positionH>
                <wp:positionV relativeFrom="paragraph">
                  <wp:posOffset>62864</wp:posOffset>
                </wp:positionV>
                <wp:extent cx="14859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2pt,4.95pt" to="28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f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fTR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"/>
            </w:pict>
          </mc:Fallback>
        </mc:AlternateContent>
      </w:r>
      <w:r w:rsidRPr="00474D41">
        <w:rPr>
          <w:b/>
          <w:sz w:val="24"/>
          <w:lang w:val="vi-VN"/>
        </w:rPr>
        <w:t xml:space="preserve">BÁO CÁO </w:t>
      </w:r>
    </w:p>
    <w:p w:rsidR="00AC5AA2" w:rsidRPr="00474D41" w:rsidRDefault="00AC5AA2" w:rsidP="00AC5AA2">
      <w:pPr>
        <w:shd w:val="clear" w:color="auto" w:fill="FFFFFF"/>
        <w:spacing w:after="120"/>
        <w:jc w:val="center"/>
        <w:rPr>
          <w:b/>
          <w:spacing w:val="-4"/>
          <w:sz w:val="24"/>
          <w:lang w:val="vi-VN"/>
        </w:rPr>
      </w:pPr>
      <w:r w:rsidRPr="00474D41">
        <w:rPr>
          <w:b/>
          <w:spacing w:val="-4"/>
          <w:sz w:val="24"/>
          <w:lang w:val="vi-VN"/>
        </w:rPr>
        <w:t>HOÀN THÀNH TỪNG PHẦN NỘI DUNG PHƯƠNG ÁN CẢI TẠO, PHỤC HỒI MÔI TRƯỜNG/ PHƯƠNG ÁN CẢI TẠO, PHỤC HỒI MÔI TRƯỜNG BỔ SUNG</w:t>
      </w:r>
    </w:p>
    <w:p w:rsidR="00AC5AA2" w:rsidRPr="00474D41" w:rsidRDefault="00AC5AA2" w:rsidP="00AC5AA2">
      <w:pPr>
        <w:shd w:val="clear" w:color="auto" w:fill="FFFFFF"/>
        <w:spacing w:after="120"/>
        <w:jc w:val="center"/>
        <w:rPr>
          <w:sz w:val="24"/>
        </w:rPr>
      </w:pPr>
      <w:r w:rsidRPr="00474D41">
        <w:rPr>
          <w:sz w:val="24"/>
        </w:rPr>
        <w:t>“… (2) …”(Lần thứ…)</w:t>
      </w:r>
    </w:p>
    <w:p w:rsidR="00AC5AA2" w:rsidRPr="00474D41" w:rsidRDefault="00AC5AA2" w:rsidP="00AC5AA2">
      <w:pPr>
        <w:shd w:val="clear" w:color="auto" w:fill="FFFFFF"/>
        <w:spacing w:after="120"/>
        <w:ind w:firstLine="720"/>
        <w:jc w:val="both"/>
        <w:rPr>
          <w:b/>
          <w:sz w:val="24"/>
        </w:rPr>
      </w:pPr>
      <w:r w:rsidRPr="00474D41">
        <w:rPr>
          <w:b/>
          <w:sz w:val="24"/>
        </w:rPr>
        <w:t>I. Thông tin chung</w:t>
      </w:r>
    </w:p>
    <w:p w:rsidR="00AC5AA2" w:rsidRPr="00474D41" w:rsidRDefault="00AC5AA2" w:rsidP="00AC5AA2">
      <w:pPr>
        <w:shd w:val="clear" w:color="auto" w:fill="FFFFFF"/>
        <w:spacing w:after="80"/>
        <w:ind w:firstLine="720"/>
        <w:jc w:val="both"/>
        <w:rPr>
          <w:sz w:val="24"/>
        </w:rPr>
      </w:pPr>
      <w:r w:rsidRPr="00474D41">
        <w:rPr>
          <w:sz w:val="24"/>
        </w:rPr>
        <w:t>1. Địa điểm thực hiện: …</w:t>
      </w:r>
    </w:p>
    <w:p w:rsidR="00AC5AA2" w:rsidRPr="00474D41" w:rsidRDefault="00AC5AA2" w:rsidP="00AC5AA2">
      <w:pPr>
        <w:shd w:val="clear" w:color="auto" w:fill="FFFFFF"/>
        <w:spacing w:after="80"/>
        <w:ind w:firstLine="720"/>
        <w:jc w:val="both"/>
        <w:rPr>
          <w:sz w:val="24"/>
        </w:rPr>
      </w:pPr>
      <w:r w:rsidRPr="00474D41">
        <w:rPr>
          <w:sz w:val="24"/>
        </w:rPr>
        <w:t>2. Tên cơ quan, doanh nghiệp Tổ chức, cá nhân: …</w:t>
      </w:r>
    </w:p>
    <w:p w:rsidR="00AC5AA2" w:rsidRPr="00474D41" w:rsidRDefault="00AC5AA2" w:rsidP="00AC5AA2">
      <w:pPr>
        <w:shd w:val="clear" w:color="auto" w:fill="FFFFFF"/>
        <w:spacing w:after="80"/>
        <w:ind w:firstLine="720"/>
        <w:jc w:val="both"/>
        <w:rPr>
          <w:sz w:val="24"/>
        </w:rPr>
      </w:pPr>
      <w:r w:rsidRPr="00474D41">
        <w:rPr>
          <w:sz w:val="24"/>
        </w:rPr>
        <w:t>Địa chỉ liên hệ: …Điện thoại: …; Fax: …; E-mail: …</w:t>
      </w:r>
    </w:p>
    <w:p w:rsidR="00AC5AA2" w:rsidRPr="00474D41" w:rsidRDefault="00AC5AA2" w:rsidP="00AC5AA2">
      <w:pPr>
        <w:shd w:val="clear" w:color="auto" w:fill="FFFFFF"/>
        <w:spacing w:after="80"/>
        <w:ind w:firstLine="720"/>
        <w:jc w:val="both"/>
        <w:rPr>
          <w:sz w:val="24"/>
        </w:rPr>
      </w:pPr>
      <w:r w:rsidRPr="00474D41">
        <w:rPr>
          <w:sz w:val="24"/>
        </w:rPr>
        <w:t xml:space="preserve">3. Tên cơ quan, doanh nghiệp thực hiện các công trình cải tạo, phục hồi môi trường (nếu có): </w:t>
      </w:r>
    </w:p>
    <w:p w:rsidR="00AC5AA2" w:rsidRPr="00474D41" w:rsidRDefault="00AC5AA2" w:rsidP="00AC5AA2">
      <w:pPr>
        <w:shd w:val="clear" w:color="auto" w:fill="FFFFFF"/>
        <w:spacing w:after="80"/>
        <w:ind w:firstLine="720"/>
        <w:jc w:val="both"/>
        <w:rPr>
          <w:sz w:val="24"/>
        </w:rPr>
      </w:pPr>
      <w:r w:rsidRPr="00474D41">
        <w:rPr>
          <w:sz w:val="24"/>
        </w:rPr>
        <w:t>Địa chỉ: …Điện thoại: …; Fax: ….; E-mail: …</w:t>
      </w:r>
    </w:p>
    <w:p w:rsidR="00AC5AA2" w:rsidRPr="00474D41" w:rsidRDefault="00AC5AA2" w:rsidP="00AC5AA2">
      <w:pPr>
        <w:shd w:val="clear" w:color="auto" w:fill="FFFFFF"/>
        <w:spacing w:after="80"/>
        <w:ind w:firstLine="720"/>
        <w:jc w:val="both"/>
        <w:rPr>
          <w:sz w:val="24"/>
        </w:rPr>
      </w:pPr>
      <w:r w:rsidRPr="00474D41">
        <w:rPr>
          <w:sz w:val="24"/>
        </w:rPr>
        <w:t>4. Tổng số tiền ký quỹ:........</w:t>
      </w:r>
    </w:p>
    <w:p w:rsidR="00AC5AA2" w:rsidRPr="00474D41" w:rsidRDefault="00AC5AA2" w:rsidP="00AC5AA2">
      <w:pPr>
        <w:shd w:val="clear" w:color="auto" w:fill="FFFFFF"/>
        <w:spacing w:after="80"/>
        <w:ind w:firstLine="720"/>
        <w:jc w:val="both"/>
        <w:rPr>
          <w:sz w:val="24"/>
        </w:rPr>
      </w:pPr>
      <w:r w:rsidRPr="00474D41">
        <w:rPr>
          <w:sz w:val="24"/>
        </w:rPr>
        <w:t>Số tiền đã ký quỹ:.....tại Quỹ bảo vệ môi trường...</w:t>
      </w:r>
    </w:p>
    <w:p w:rsidR="00AC5AA2" w:rsidRPr="00474D41" w:rsidRDefault="00AC5AA2" w:rsidP="00AC5AA2">
      <w:pPr>
        <w:shd w:val="clear" w:color="auto" w:fill="FFFFFF"/>
        <w:spacing w:after="80"/>
        <w:ind w:firstLine="720"/>
        <w:jc w:val="both"/>
        <w:rPr>
          <w:sz w:val="24"/>
        </w:rPr>
      </w:pPr>
      <w:r w:rsidRPr="00474D41">
        <w:rPr>
          <w:sz w:val="24"/>
        </w:rPr>
        <w:t>Số tiền đã rút:...</w:t>
      </w:r>
    </w:p>
    <w:p w:rsidR="00AC5AA2" w:rsidRPr="00474D41" w:rsidRDefault="00AC5AA2" w:rsidP="00AC5AA2">
      <w:pPr>
        <w:shd w:val="clear" w:color="auto" w:fill="FFFFFF"/>
        <w:spacing w:after="80"/>
        <w:ind w:firstLine="720"/>
        <w:jc w:val="both"/>
        <w:rPr>
          <w:b/>
          <w:sz w:val="24"/>
        </w:rPr>
      </w:pPr>
      <w:r w:rsidRPr="00474D41">
        <w:rPr>
          <w:b/>
          <w:sz w:val="24"/>
        </w:rPr>
        <w:t>II. Các công trình cải tạo, phục hồi môi trường đã hoàn thành</w:t>
      </w:r>
    </w:p>
    <w:p w:rsidR="00AC5AA2" w:rsidRPr="00474D41" w:rsidRDefault="00AC5AA2" w:rsidP="00AC5AA2">
      <w:pPr>
        <w:shd w:val="clear" w:color="auto" w:fill="FFFFFF"/>
        <w:spacing w:after="80"/>
        <w:ind w:firstLine="720"/>
        <w:jc w:val="both"/>
        <w:rPr>
          <w:sz w:val="24"/>
        </w:rPr>
      </w:pPr>
      <w:r w:rsidRPr="00474D41">
        <w:rPr>
          <w:sz w:val="24"/>
        </w:rPr>
        <w:t>1. Nội dung hoàn thành:</w:t>
      </w:r>
    </w:p>
    <w:p w:rsidR="00AC5AA2" w:rsidRPr="00474D41" w:rsidRDefault="00AC5AA2" w:rsidP="00AC5AA2">
      <w:pPr>
        <w:shd w:val="clear" w:color="auto" w:fill="FFFFFF"/>
        <w:spacing w:after="80"/>
        <w:ind w:firstLine="720"/>
        <w:jc w:val="both"/>
        <w:rPr>
          <w:sz w:val="24"/>
        </w:rPr>
      </w:pPr>
      <w:r w:rsidRPr="00474D41">
        <w:rPr>
          <w:sz w:val="24"/>
        </w:rPr>
        <w:t>- Trình bày nội dung tổng thể và chi tiết đã hoàn thành theo từng giai đoạn hoặc toàn bộ quá trình cải tạo, phục hồi môi trường theo nội dung phương án cải tạo, phục hồi môi trường hoặc phương án cải tạo, phục hồi môi trường bổ sung đã phê duyệt và yêu cầu của quyết định phê duyệt;</w:t>
      </w:r>
    </w:p>
    <w:p w:rsidR="00AC5AA2" w:rsidRPr="00474D41" w:rsidRDefault="00AC5AA2" w:rsidP="00AC5AA2">
      <w:pPr>
        <w:shd w:val="clear" w:color="auto" w:fill="FFFFFF"/>
        <w:spacing w:after="80"/>
        <w:ind w:firstLine="720"/>
        <w:jc w:val="both"/>
        <w:rPr>
          <w:spacing w:val="-4"/>
          <w:sz w:val="24"/>
        </w:rPr>
      </w:pPr>
      <w:r w:rsidRPr="00474D41">
        <w:rPr>
          <w:sz w:val="24"/>
        </w:rPr>
        <w:t xml:space="preserve">- </w:t>
      </w:r>
      <w:r w:rsidRPr="00474D41">
        <w:rPr>
          <w:spacing w:val="-4"/>
          <w:sz w:val="24"/>
        </w:rPr>
        <w:t>Nêu mục tiêu tổng quát và chất lượng đạt được của các hạng mục công trình cải tạo, phục hồi môi trường theo phương án cải tạo, phục hồi môi trường đã được phê duyệt.</w:t>
      </w:r>
    </w:p>
    <w:p w:rsidR="00AC5AA2" w:rsidRPr="00474D41" w:rsidRDefault="00AC5AA2" w:rsidP="00AC5AA2">
      <w:pPr>
        <w:shd w:val="clear" w:color="auto" w:fill="FFFFFF"/>
        <w:spacing w:after="80"/>
        <w:ind w:firstLine="720"/>
        <w:jc w:val="both"/>
        <w:rPr>
          <w:sz w:val="24"/>
        </w:rPr>
      </w:pPr>
      <w:r w:rsidRPr="00474D41">
        <w:rPr>
          <w:sz w:val="24"/>
        </w:rPr>
        <w:t>2. Các hạng mục công trình cải tạo, phục hồi môi trường đã hoàn thành</w:t>
      </w:r>
    </w:p>
    <w:p w:rsidR="00AC5AA2" w:rsidRPr="00474D41" w:rsidRDefault="00AC5AA2" w:rsidP="00AC5AA2">
      <w:pPr>
        <w:shd w:val="clear" w:color="auto" w:fill="FFFFFF"/>
        <w:spacing w:after="80"/>
        <w:ind w:firstLine="720"/>
        <w:jc w:val="both"/>
        <w:rPr>
          <w:sz w:val="24"/>
        </w:rPr>
      </w:pPr>
      <w:r w:rsidRPr="00474D41">
        <w:rPr>
          <w:sz w:val="24"/>
        </w:rPr>
        <w:t>- Mô tả chi tiết các hạng mục công trình cải tạo, phục hồi môi trường đã hoàn thành theo phương án đã được phê duyệt;</w:t>
      </w:r>
    </w:p>
    <w:p w:rsidR="00AC5AA2" w:rsidRPr="00474D41" w:rsidRDefault="00AC5AA2" w:rsidP="00AC5AA2">
      <w:pPr>
        <w:shd w:val="clear" w:color="auto" w:fill="FFFFFF"/>
        <w:spacing w:after="80"/>
        <w:ind w:firstLine="720"/>
        <w:jc w:val="both"/>
        <w:rPr>
          <w:sz w:val="24"/>
        </w:rPr>
      </w:pPr>
      <w:r w:rsidRPr="00474D41">
        <w:rPr>
          <w:sz w:val="24"/>
        </w:rPr>
        <w:t>- Khối lượng công việc thực hiện các công trình cải tạo, phục hồi môi trường đã hoàn thành;</w:t>
      </w:r>
    </w:p>
    <w:p w:rsidR="00AC5AA2" w:rsidRPr="00474D41" w:rsidRDefault="00AC5AA2" w:rsidP="00AC5AA2">
      <w:pPr>
        <w:shd w:val="clear" w:color="auto" w:fill="FFFFFF"/>
        <w:spacing w:after="80"/>
        <w:ind w:firstLine="720"/>
        <w:jc w:val="both"/>
        <w:rPr>
          <w:sz w:val="24"/>
        </w:rPr>
      </w:pPr>
      <w:r w:rsidRPr="00474D41">
        <w:rPr>
          <w:sz w:val="24"/>
        </w:rPr>
        <w:t>- Khối lượng các công trình cải tạo, phục hồi môi trường phát sinh (không có trong kế hoạch) để thực hiện công tác cải tạo, phục hồi môi trường đã đề ra;</w:t>
      </w:r>
    </w:p>
    <w:p w:rsidR="00AC5AA2" w:rsidRPr="00474D41" w:rsidRDefault="00AC5AA2" w:rsidP="00AC5AA2">
      <w:pPr>
        <w:shd w:val="clear" w:color="auto" w:fill="FFFFFF"/>
        <w:spacing w:after="80"/>
        <w:ind w:firstLine="720"/>
        <w:jc w:val="both"/>
        <w:rPr>
          <w:sz w:val="24"/>
        </w:rPr>
      </w:pPr>
      <w:r w:rsidRPr="00474D41">
        <w:rPr>
          <w:sz w:val="24"/>
        </w:rPr>
        <w:t>- Công tác quản lý và giám sát môi trường để thực hiện công tác cải tạo, phục hồi môi trường đã đề ra;</w:t>
      </w:r>
    </w:p>
    <w:p w:rsidR="00AC5AA2" w:rsidRPr="00474D41" w:rsidRDefault="00AC5AA2" w:rsidP="00AC5AA2">
      <w:pPr>
        <w:shd w:val="clear" w:color="auto" w:fill="FFFFFF"/>
        <w:spacing w:after="80"/>
        <w:ind w:firstLine="720"/>
        <w:jc w:val="both"/>
        <w:rPr>
          <w:sz w:val="24"/>
        </w:rPr>
      </w:pPr>
      <w:r w:rsidRPr="00474D41">
        <w:rPr>
          <w:sz w:val="24"/>
        </w:rPr>
        <w:t>- Lập bảng khối lượng công việc đã hoàn thành, thời gian và kinh phí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427"/>
        <w:gridCol w:w="1636"/>
        <w:gridCol w:w="1540"/>
        <w:gridCol w:w="1370"/>
        <w:gridCol w:w="1497"/>
        <w:gridCol w:w="1138"/>
      </w:tblGrid>
      <w:tr w:rsidR="00AC5AA2" w:rsidRPr="00474D41" w:rsidTr="00261481">
        <w:trPr>
          <w:trHeight w:val="345"/>
          <w:jc w:val="center"/>
        </w:trPr>
        <w:tc>
          <w:tcPr>
            <w:tcW w:w="680"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ind w:firstLine="720"/>
              <w:jc w:val="both"/>
              <w:rPr>
                <w:sz w:val="24"/>
                <w:szCs w:val="22"/>
              </w:rPr>
            </w:pPr>
            <w:r w:rsidRPr="008E154F">
              <w:rPr>
                <w:sz w:val="24"/>
                <w:szCs w:val="22"/>
              </w:rPr>
              <w:t>STT</w:t>
            </w:r>
          </w:p>
        </w:tc>
        <w:tc>
          <w:tcPr>
            <w:tcW w:w="1427"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jc w:val="center"/>
              <w:rPr>
                <w:sz w:val="24"/>
                <w:szCs w:val="22"/>
              </w:rPr>
            </w:pPr>
            <w:r w:rsidRPr="008E154F">
              <w:rPr>
                <w:sz w:val="24"/>
                <w:szCs w:val="22"/>
              </w:rPr>
              <w:t>Các công trình đã hoàn thành</w:t>
            </w:r>
          </w:p>
        </w:tc>
        <w:tc>
          <w:tcPr>
            <w:tcW w:w="1636"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jc w:val="center"/>
              <w:rPr>
                <w:sz w:val="24"/>
                <w:szCs w:val="22"/>
              </w:rPr>
            </w:pPr>
            <w:r w:rsidRPr="008E154F">
              <w:rPr>
                <w:sz w:val="24"/>
                <w:szCs w:val="22"/>
              </w:rPr>
              <w:t>Khối lượng/đơn vị</w:t>
            </w:r>
          </w:p>
        </w:tc>
        <w:tc>
          <w:tcPr>
            <w:tcW w:w="1540"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jc w:val="center"/>
              <w:rPr>
                <w:sz w:val="24"/>
                <w:szCs w:val="22"/>
              </w:rPr>
            </w:pPr>
            <w:r w:rsidRPr="008E154F">
              <w:rPr>
                <w:sz w:val="24"/>
                <w:szCs w:val="22"/>
              </w:rPr>
              <w:t>Đơn giá</w:t>
            </w:r>
          </w:p>
        </w:tc>
        <w:tc>
          <w:tcPr>
            <w:tcW w:w="1370"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jc w:val="center"/>
              <w:rPr>
                <w:sz w:val="24"/>
                <w:szCs w:val="22"/>
              </w:rPr>
            </w:pPr>
            <w:r w:rsidRPr="008E154F">
              <w:rPr>
                <w:sz w:val="24"/>
                <w:szCs w:val="22"/>
              </w:rPr>
              <w:t>Thành tiền</w:t>
            </w:r>
          </w:p>
        </w:tc>
        <w:tc>
          <w:tcPr>
            <w:tcW w:w="1497"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jc w:val="center"/>
              <w:rPr>
                <w:sz w:val="24"/>
                <w:szCs w:val="22"/>
              </w:rPr>
            </w:pPr>
            <w:r w:rsidRPr="008E154F">
              <w:rPr>
                <w:sz w:val="24"/>
                <w:szCs w:val="22"/>
              </w:rPr>
              <w:t>Thời gian hoàn thành</w:t>
            </w:r>
          </w:p>
        </w:tc>
        <w:tc>
          <w:tcPr>
            <w:tcW w:w="1138"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jc w:val="center"/>
              <w:rPr>
                <w:sz w:val="24"/>
                <w:szCs w:val="22"/>
              </w:rPr>
            </w:pPr>
            <w:r w:rsidRPr="008E154F">
              <w:rPr>
                <w:sz w:val="24"/>
                <w:szCs w:val="22"/>
              </w:rPr>
              <w:t>Ghi chú</w:t>
            </w:r>
          </w:p>
        </w:tc>
      </w:tr>
      <w:tr w:rsidR="00AC5AA2" w:rsidRPr="00474D41" w:rsidTr="00261481">
        <w:trPr>
          <w:trHeight w:val="234"/>
          <w:jc w:val="center"/>
        </w:trPr>
        <w:tc>
          <w:tcPr>
            <w:tcW w:w="680"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ind w:firstLine="720"/>
              <w:jc w:val="both"/>
              <w:rPr>
                <w:sz w:val="24"/>
                <w:szCs w:val="22"/>
              </w:rPr>
            </w:pPr>
            <w:r w:rsidRPr="008E154F">
              <w:rPr>
                <w:sz w:val="24"/>
                <w:szCs w:val="22"/>
              </w:rPr>
              <w:t>1</w:t>
            </w:r>
          </w:p>
        </w:tc>
        <w:tc>
          <w:tcPr>
            <w:tcW w:w="1427"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636"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540"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370"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497"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138"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r>
      <w:tr w:rsidR="00AC5AA2" w:rsidRPr="00474D41" w:rsidTr="00261481">
        <w:trPr>
          <w:trHeight w:val="241"/>
          <w:jc w:val="center"/>
        </w:trPr>
        <w:tc>
          <w:tcPr>
            <w:tcW w:w="680" w:type="dxa"/>
            <w:tcBorders>
              <w:top w:val="single" w:sz="4" w:space="0" w:color="auto"/>
              <w:left w:val="single" w:sz="4" w:space="0" w:color="auto"/>
              <w:bottom w:val="single" w:sz="4" w:space="0" w:color="auto"/>
              <w:right w:val="single" w:sz="4" w:space="0" w:color="auto"/>
            </w:tcBorders>
            <w:hideMark/>
          </w:tcPr>
          <w:p w:rsidR="00AC5AA2" w:rsidRPr="008E154F" w:rsidRDefault="00AC5AA2" w:rsidP="00261481">
            <w:pPr>
              <w:shd w:val="clear" w:color="auto" w:fill="FFFFFF"/>
              <w:spacing w:after="80"/>
              <w:ind w:firstLine="720"/>
              <w:jc w:val="both"/>
              <w:rPr>
                <w:sz w:val="24"/>
                <w:szCs w:val="22"/>
              </w:rPr>
            </w:pPr>
            <w:r w:rsidRPr="008E154F">
              <w:rPr>
                <w:sz w:val="24"/>
                <w:szCs w:val="22"/>
              </w:rPr>
              <w:t>2</w:t>
            </w:r>
          </w:p>
        </w:tc>
        <w:tc>
          <w:tcPr>
            <w:tcW w:w="1427"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636"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540"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370"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497"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c>
          <w:tcPr>
            <w:tcW w:w="1138" w:type="dxa"/>
            <w:tcBorders>
              <w:top w:val="single" w:sz="4" w:space="0" w:color="auto"/>
              <w:left w:val="single" w:sz="4" w:space="0" w:color="auto"/>
              <w:bottom w:val="single" w:sz="4" w:space="0" w:color="auto"/>
              <w:right w:val="single" w:sz="4" w:space="0" w:color="auto"/>
            </w:tcBorders>
          </w:tcPr>
          <w:p w:rsidR="00AC5AA2" w:rsidRPr="008E154F" w:rsidRDefault="00AC5AA2" w:rsidP="00261481">
            <w:pPr>
              <w:keepNext/>
              <w:shd w:val="clear" w:color="auto" w:fill="FFFFFF"/>
              <w:spacing w:before="120" w:after="80"/>
              <w:ind w:firstLine="720"/>
              <w:jc w:val="both"/>
              <w:outlineLvl w:val="2"/>
              <w:rPr>
                <w:i/>
                <w:sz w:val="24"/>
                <w:szCs w:val="22"/>
              </w:rPr>
            </w:pPr>
          </w:p>
        </w:tc>
      </w:tr>
    </w:tbl>
    <w:p w:rsidR="00AC5AA2" w:rsidRPr="00474D41" w:rsidRDefault="00AC5AA2" w:rsidP="00AC5AA2">
      <w:pPr>
        <w:shd w:val="clear" w:color="auto" w:fill="FFFFFF"/>
        <w:spacing w:after="80"/>
        <w:ind w:firstLine="720"/>
        <w:jc w:val="both"/>
        <w:rPr>
          <w:b/>
          <w:sz w:val="24"/>
        </w:rPr>
      </w:pPr>
    </w:p>
    <w:p w:rsidR="00AC5AA2" w:rsidRPr="00474D41" w:rsidRDefault="00AC5AA2" w:rsidP="00AC5AA2">
      <w:pPr>
        <w:shd w:val="clear" w:color="auto" w:fill="FFFFFF"/>
        <w:spacing w:after="80"/>
        <w:ind w:firstLine="720"/>
        <w:jc w:val="both"/>
        <w:rPr>
          <w:b/>
          <w:sz w:val="24"/>
        </w:rPr>
      </w:pPr>
      <w:r w:rsidRPr="00474D41">
        <w:rPr>
          <w:b/>
          <w:sz w:val="24"/>
        </w:rPr>
        <w:t>III. Kết quả giám sát và giám định</w:t>
      </w:r>
    </w:p>
    <w:p w:rsidR="00AC5AA2" w:rsidRPr="00474D41" w:rsidRDefault="00AC5AA2" w:rsidP="00AC5AA2">
      <w:pPr>
        <w:shd w:val="clear" w:color="auto" w:fill="FFFFFF"/>
        <w:spacing w:after="80"/>
        <w:ind w:firstLine="720"/>
        <w:jc w:val="both"/>
        <w:rPr>
          <w:sz w:val="24"/>
        </w:rPr>
      </w:pPr>
      <w:r w:rsidRPr="00474D41">
        <w:rPr>
          <w:sz w:val="24"/>
        </w:rPr>
        <w:lastRenderedPageBreak/>
        <w:t>1. Kết quả giám sát</w:t>
      </w:r>
    </w:p>
    <w:p w:rsidR="00AC5AA2" w:rsidRPr="00474D41" w:rsidRDefault="00AC5AA2" w:rsidP="00AC5AA2">
      <w:pPr>
        <w:shd w:val="clear" w:color="auto" w:fill="FFFFFF"/>
        <w:spacing w:after="80"/>
        <w:ind w:firstLine="720"/>
        <w:jc w:val="both"/>
        <w:rPr>
          <w:sz w:val="24"/>
        </w:rPr>
      </w:pPr>
      <w:r w:rsidRPr="00474D41">
        <w:rPr>
          <w:sz w:val="24"/>
        </w:rPr>
        <w:t xml:space="preserve">- Trình bày chuỗi số liệu về hiện trạng môi trường tại khu vực theo báo cáo giám sat môi trường hàng năm mà tổ chức, cá nhân đã cam kết trong phương án cải tạo, phục hồi môi trường; </w:t>
      </w:r>
    </w:p>
    <w:p w:rsidR="00AC5AA2" w:rsidRPr="00474D41" w:rsidRDefault="00AC5AA2" w:rsidP="00AC5AA2">
      <w:pPr>
        <w:shd w:val="clear" w:color="auto" w:fill="FFFFFF"/>
        <w:spacing w:after="80"/>
        <w:ind w:firstLine="720"/>
        <w:jc w:val="both"/>
        <w:rPr>
          <w:sz w:val="24"/>
        </w:rPr>
      </w:pPr>
      <w:r w:rsidRPr="00474D41">
        <w:rPr>
          <w:sz w:val="24"/>
        </w:rPr>
        <w:t>- Đánh giá kết quả chất lượng môi trường từ bắt đầu triển khai thi công công trình đến khi kết thúc thi công công trình cải tạo, phục hồi môi trường.</w:t>
      </w:r>
    </w:p>
    <w:p w:rsidR="00AC5AA2" w:rsidRPr="00474D41" w:rsidRDefault="00AC5AA2" w:rsidP="00AC5AA2">
      <w:pPr>
        <w:shd w:val="clear" w:color="auto" w:fill="FFFFFF"/>
        <w:spacing w:after="80"/>
        <w:ind w:firstLine="720"/>
        <w:jc w:val="both"/>
        <w:rPr>
          <w:sz w:val="24"/>
        </w:rPr>
      </w:pPr>
      <w:r w:rsidRPr="00474D41">
        <w:rPr>
          <w:sz w:val="24"/>
        </w:rPr>
        <w:t>2. Kết quả giám định</w:t>
      </w:r>
    </w:p>
    <w:p w:rsidR="00AC5AA2" w:rsidRPr="00474D41" w:rsidRDefault="00AC5AA2" w:rsidP="00AC5AA2">
      <w:pPr>
        <w:shd w:val="clear" w:color="auto" w:fill="FFFFFF"/>
        <w:tabs>
          <w:tab w:val="left" w:pos="520"/>
        </w:tabs>
        <w:spacing w:after="80"/>
        <w:ind w:firstLine="720"/>
        <w:jc w:val="both"/>
        <w:rPr>
          <w:sz w:val="24"/>
        </w:rPr>
      </w:pPr>
      <w:r w:rsidRPr="00474D41">
        <w:rPr>
          <w:sz w:val="24"/>
        </w:rPr>
        <w:t>- Kết quả giám định kỹ thuật của đơn vị giám định các hạng mục công trình cải tạo, phục hồi môi trường đã hoàn thành (nêu rõ chỉ tiêu đạt được, chỉ tiêu chưa đạt được và nguyên nhân).</w:t>
      </w:r>
    </w:p>
    <w:p w:rsidR="00AC5AA2" w:rsidRPr="00474D41" w:rsidRDefault="00AC5AA2" w:rsidP="00AC5AA2">
      <w:pPr>
        <w:shd w:val="clear" w:color="auto" w:fill="FFFFFF"/>
        <w:spacing w:after="80"/>
        <w:ind w:firstLine="720"/>
        <w:jc w:val="both"/>
        <w:rPr>
          <w:spacing w:val="-4"/>
          <w:sz w:val="24"/>
        </w:rPr>
      </w:pPr>
      <w:r w:rsidRPr="00474D41">
        <w:rPr>
          <w:sz w:val="24"/>
        </w:rPr>
        <w:t xml:space="preserve">- </w:t>
      </w:r>
      <w:r w:rsidRPr="00474D41">
        <w:rPr>
          <w:spacing w:val="-4"/>
          <w:sz w:val="24"/>
        </w:rPr>
        <w:t>Số liệu giám sát, kết quả phân tích, kết quả giám định được sao gửi kèm báo cáo.</w:t>
      </w:r>
    </w:p>
    <w:p w:rsidR="00AC5AA2" w:rsidRPr="00474D41" w:rsidRDefault="00AC5AA2" w:rsidP="00AC5AA2">
      <w:pPr>
        <w:shd w:val="clear" w:color="auto" w:fill="FFFFFF"/>
        <w:spacing w:after="80"/>
        <w:ind w:firstLine="720"/>
        <w:jc w:val="both"/>
        <w:rPr>
          <w:b/>
          <w:sz w:val="24"/>
        </w:rPr>
      </w:pPr>
      <w:r w:rsidRPr="00474D41">
        <w:rPr>
          <w:b/>
          <w:sz w:val="24"/>
        </w:rPr>
        <w:t>IV. Đánh giá, đề xuất, kiến nghị</w:t>
      </w:r>
    </w:p>
    <w:p w:rsidR="00AC5AA2" w:rsidRPr="00474D41" w:rsidRDefault="00AC5AA2" w:rsidP="00AC5AA2">
      <w:pPr>
        <w:shd w:val="clear" w:color="auto" w:fill="FFFFFF"/>
        <w:spacing w:after="80"/>
        <w:ind w:firstLine="720"/>
        <w:jc w:val="both"/>
        <w:rPr>
          <w:sz w:val="24"/>
        </w:rPr>
      </w:pPr>
      <w:r w:rsidRPr="00474D41">
        <w:rPr>
          <w:sz w:val="24"/>
        </w:rPr>
        <w:t>1. Đánh giá kết quả đạt được:</w:t>
      </w:r>
    </w:p>
    <w:p w:rsidR="00AC5AA2" w:rsidRPr="00474D41" w:rsidRDefault="00AC5AA2" w:rsidP="00AC5AA2">
      <w:pPr>
        <w:shd w:val="clear" w:color="auto" w:fill="FFFFFF"/>
        <w:spacing w:after="80"/>
        <w:ind w:firstLine="720"/>
        <w:jc w:val="both"/>
        <w:rPr>
          <w:sz w:val="24"/>
        </w:rPr>
      </w:pPr>
      <w:r w:rsidRPr="00474D41">
        <w:rPr>
          <w:sz w:val="24"/>
        </w:rPr>
        <w:t>2. Đề xuất, kiến nghị:</w:t>
      </w:r>
    </w:p>
    <w:p w:rsidR="00AC5AA2" w:rsidRPr="00474D41" w:rsidRDefault="00AC5AA2" w:rsidP="00AC5AA2">
      <w:pPr>
        <w:shd w:val="clear" w:color="auto" w:fill="FFFFFF"/>
        <w:spacing w:after="80"/>
        <w:ind w:firstLine="720"/>
        <w:jc w:val="both"/>
        <w:rPr>
          <w:sz w:val="24"/>
        </w:rPr>
      </w:pPr>
      <w:r w:rsidRPr="00474D41">
        <w:rPr>
          <w:sz w:val="24"/>
        </w:rPr>
        <w:t>- Đề xuất thay đổi kinh phí ký quỹ do thay đổi hệ số trượt giá, định mức, đơn giá của địa phương, ngành.</w:t>
      </w:r>
    </w:p>
    <w:p w:rsidR="00AC5AA2" w:rsidRPr="00474D41" w:rsidRDefault="00AC5AA2" w:rsidP="00AC5AA2">
      <w:pPr>
        <w:shd w:val="clear" w:color="auto" w:fill="FFFFFF"/>
        <w:spacing w:after="80"/>
        <w:ind w:firstLine="720"/>
        <w:jc w:val="both"/>
        <w:rPr>
          <w:sz w:val="24"/>
        </w:rPr>
      </w:pPr>
      <w:r w:rsidRPr="00474D41">
        <w:rPr>
          <w:sz w:val="24"/>
        </w:rPr>
        <w:t>- Kiến nghị: cơ quan có thẩm quyền tổ chức kiểm tra, xác nhận hoàn thành từng phần hoặc toàn bộ của các nội dung trong phương án cải tạo, phục hồi môi trường.</w:t>
      </w:r>
    </w:p>
    <w:p w:rsidR="00AC5AA2" w:rsidRPr="00474D41" w:rsidRDefault="00AC5AA2" w:rsidP="00AC5AA2">
      <w:pPr>
        <w:shd w:val="clear" w:color="auto" w:fill="FFFFFF"/>
        <w:spacing w:after="80"/>
        <w:ind w:firstLine="720"/>
        <w:jc w:val="both"/>
        <w:rPr>
          <w:b/>
          <w:sz w:val="24"/>
        </w:rPr>
      </w:pPr>
      <w:r w:rsidRPr="00474D41">
        <w:rPr>
          <w:b/>
          <w:sz w:val="24"/>
        </w:rPr>
        <w:t>V. Phụ lục</w:t>
      </w:r>
    </w:p>
    <w:p w:rsidR="00AC5AA2" w:rsidRPr="00474D41" w:rsidRDefault="00AC5AA2" w:rsidP="00AC5AA2">
      <w:pPr>
        <w:shd w:val="clear" w:color="auto" w:fill="FFFFFF"/>
        <w:spacing w:after="80"/>
        <w:ind w:firstLine="720"/>
        <w:jc w:val="both"/>
        <w:rPr>
          <w:sz w:val="24"/>
        </w:rPr>
      </w:pPr>
      <w:r w:rsidRPr="00474D41">
        <w:rPr>
          <w:sz w:val="24"/>
        </w:rPr>
        <w:t>- Các đơn giá, định mức sử dụng.</w:t>
      </w:r>
    </w:p>
    <w:p w:rsidR="00AC5AA2" w:rsidRPr="00474D41" w:rsidRDefault="00AC5AA2" w:rsidP="00AC5AA2">
      <w:pPr>
        <w:shd w:val="clear" w:color="auto" w:fill="FFFFFF"/>
        <w:spacing w:after="80"/>
        <w:ind w:firstLine="720"/>
        <w:jc w:val="both"/>
        <w:rPr>
          <w:sz w:val="24"/>
        </w:rPr>
      </w:pPr>
      <w:r w:rsidRPr="00474D41">
        <w:rPr>
          <w:sz w:val="24"/>
        </w:rPr>
        <w:t>- Giấy xác nhận đã nộp tiền ký quỹ.</w:t>
      </w:r>
    </w:p>
    <w:p w:rsidR="00AC5AA2" w:rsidRPr="00474D41" w:rsidRDefault="00AC5AA2" w:rsidP="00AC5AA2">
      <w:pPr>
        <w:shd w:val="clear" w:color="auto" w:fill="FFFFFF"/>
        <w:spacing w:after="80"/>
        <w:ind w:firstLine="720"/>
        <w:jc w:val="both"/>
        <w:rPr>
          <w:sz w:val="24"/>
        </w:rPr>
      </w:pPr>
      <w:r w:rsidRPr="00474D41">
        <w:rPr>
          <w:sz w:val="24"/>
        </w:rPr>
        <w:t>- Bản đồ không gian trước và sau quá trình cải tạo, phục hồi môi trường.</w:t>
      </w:r>
    </w:p>
    <w:p w:rsidR="00AC5AA2" w:rsidRPr="00474D41" w:rsidRDefault="00AC5AA2" w:rsidP="00AC5AA2">
      <w:pPr>
        <w:shd w:val="clear" w:color="auto" w:fill="FFFFFF"/>
        <w:spacing w:after="80"/>
        <w:ind w:firstLine="720"/>
        <w:jc w:val="both"/>
        <w:rPr>
          <w:sz w:val="24"/>
        </w:rPr>
      </w:pPr>
      <w:r w:rsidRPr="00474D41">
        <w:rPr>
          <w:sz w:val="24"/>
        </w:rPr>
        <w:t>- Kết quả giám sát môi trường.</w:t>
      </w:r>
    </w:p>
    <w:p w:rsidR="00AC5AA2" w:rsidRPr="00474D41" w:rsidRDefault="00AC5AA2" w:rsidP="00AC5AA2">
      <w:pPr>
        <w:shd w:val="clear" w:color="auto" w:fill="FFFFFF"/>
        <w:spacing w:after="80"/>
        <w:ind w:firstLine="720"/>
        <w:jc w:val="both"/>
        <w:rPr>
          <w:sz w:val="24"/>
        </w:rPr>
      </w:pPr>
      <w:r w:rsidRPr="00474D41">
        <w:rPr>
          <w:sz w:val="24"/>
        </w:rPr>
        <w:t>- Kết quả giám định các công trình cải tạo, phục hồi môi trưường; giám định môi trường</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A2"/>
    <w:rsid w:val="004E1F86"/>
    <w:rsid w:val="004F2FE2"/>
    <w:rsid w:val="00664BB2"/>
    <w:rsid w:val="00AC5AA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A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A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2017-10-19T03:20:00Z</dcterms:created>
  <dcterms:modified xsi:type="dcterms:W3CDTF">2017-10-19T03:20:00Z</dcterms:modified>
</cp:coreProperties>
</file>